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po COVID-19 – co wiemy o tej przypadłości?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jedno z mniej oczywistych, ale coraz częściej zgłaszanych powikłań po przechorowaniu COVID-19. Pacjenci, którzy przeszli infekcję wirusem SARS-CoV-2, często zauważają zwiększoną utratę włosów w ciągu kilku tygodni lub miesięcy po wyzdrowieniu. Ten niepokojący objaw jest efektem tzw. telogenowego łysienia i może dotyczyć nawet do 30% osób po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włosy wypadają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przyczyny obejmują wysoką gorączkę i stan zapalny w trakcie choroby. Zwiększona temperatura ciała podczas choroby oraz reakcja zapalna mogą zakłócić normalny cykl wzrostu włosa. Organizm, koncentrując się na walce z infekcją, odsuwa na dalszy plan mniej istotne funkcje, takie jak odżywienie mieszków włosowych. Poza tym </w:t>
      </w:r>
      <w:r>
        <w:rPr>
          <w:rFonts w:ascii="calibri" w:hAnsi="calibri" w:eastAsia="calibri" w:cs="calibri"/>
          <w:sz w:val="24"/>
          <w:szCs w:val="24"/>
          <w:b/>
        </w:rPr>
        <w:t xml:space="preserve">COVID-19 to ogromne obciążenie dla organizmu</w:t>
      </w:r>
      <w:r>
        <w:rPr>
          <w:rFonts w:ascii="calibri" w:hAnsi="calibri" w:eastAsia="calibri" w:cs="calibri"/>
          <w:sz w:val="24"/>
          <w:szCs w:val="24"/>
        </w:rPr>
        <w:t xml:space="preserve"> – zarówno fizyczne, jak i psychiczne. Stres hormonalny może prowadzić do zmian w układzie endokrynologicznym, co dodatkowo sprzyja utracie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organizm często jest osłabiony, a zasoby witamin i minerałów – takich, jak żelazo, cynk czy witamina D mogą być zredukowane</w:t>
      </w:r>
      <w:r>
        <w:rPr>
          <w:rFonts w:ascii="calibri" w:hAnsi="calibri" w:eastAsia="calibri" w:cs="calibri"/>
          <w:sz w:val="24"/>
          <w:szCs w:val="24"/>
        </w:rPr>
        <w:t xml:space="preserve">. Niedobory te są istotnym czynnikiem wpływającym na osłabienie struktury włosów. Leczenie COVID-19, szczególnie w ciężkich przypadkach może obejmować stosowanie leków wpływających na metabolizm i kondycję włosów. Dodatkowo długi okres hospitalizacji i brak ruchu pogarszają krążenie krwi w skórze głowy.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wypadanie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Włosy wypadają wtedy w większej ilości niż zwykle</w:t>
      </w:r>
      <w:r>
        <w:rPr>
          <w:rFonts w:ascii="calibri" w:hAnsi="calibri" w:eastAsia="calibri" w:cs="calibri"/>
          <w:sz w:val="24"/>
          <w:szCs w:val="24"/>
        </w:rPr>
        <w:t xml:space="preserve">, ponieważ duża ich część przechodzi nagle do fazy spoczynku. Zwykle proces ten rozpoczyna się 2-3 miesiące po przebytej infekcji, choć może też pojawić się później. Pacjenci zauważają, że podczas mycia, czesania lub po prostu w ciągu dnia na szczotce, poduszce lub w odpływie prysznica zostaje znacznie więcej włosów niż zwykle. Wypadanie dotyczy całej skóry głowy, a nie określonych miejsc. Nie występują łysiejące plamy ani miejscowe wyłysienia, jak w przypadku łysienia plackowatego - podkreśla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głowy nie wykazuje objawów chorobowych, takich jak zaczerwienienie</w:t>
      </w:r>
      <w:r>
        <w:rPr>
          <w:rFonts w:ascii="calibri" w:hAnsi="calibri" w:eastAsia="calibri" w:cs="calibri"/>
          <w:sz w:val="24"/>
          <w:szCs w:val="24"/>
        </w:rPr>
        <w:t xml:space="preserve">, swędzenie czy ból. Problem dotyczy głównie cyklu wzrostu włosa. Jeśli Pacjent przeszedł COVID-19 w ciągu kilku ostatnich miesięcy i zauważył zwiększone wypadanie włosów, jest to silna wskazówka, że może to być telogenowe łysienie wywołane stresem fizycznym i emocjonalnym związanym z chorobą - dodaje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dermatolog dr n. med. Katarzyna Osipowicz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potwierdzić diagnozę?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wypadanie włosów jest związane z przebyciem COVID-19, konieczne jest przeprowadzenie szczegółowej diagnostyki. </w:t>
      </w:r>
      <w:r>
        <w:rPr>
          <w:rFonts w:ascii="calibri" w:hAnsi="calibri" w:eastAsia="calibri" w:cs="calibri"/>
          <w:sz w:val="24"/>
          <w:szCs w:val="24"/>
          <w:b/>
        </w:rPr>
        <w:t xml:space="preserve">Warto udać się do trychologa</w:t>
      </w:r>
      <w:r>
        <w:rPr>
          <w:rFonts w:ascii="calibri" w:hAnsi="calibri" w:eastAsia="calibri" w:cs="calibri"/>
          <w:sz w:val="24"/>
          <w:szCs w:val="24"/>
        </w:rPr>
        <w:t xml:space="preserve">, który przeanalizuje czas i intensywność wypadania włosów, styl życia, dietę i inne potencjalne stresujące wydarzenia w życiu Pacjenta. Lekarz oceni także stan skóry głowy, rozkład i charakter wypadania.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Przeprowadzi również badanie za pomocą dermatoskopu</w:t>
      </w:r>
      <w:r>
        <w:rPr>
          <w:rFonts w:ascii="calibri" w:hAnsi="calibri" w:eastAsia="calibri" w:cs="calibri"/>
          <w:sz w:val="24"/>
          <w:szCs w:val="24"/>
        </w:rPr>
        <w:t xml:space="preserve"> lub specjalnej kamery, które pozwala ocenić liczbę włosów w fazie spoczynku i zidentyfikować ewentualne miniaturyzacje włosów, co wyklucza inne schorzenia. Może zalecić również dodatkowe badania, np. morfologię krwi, witaminę D3, hormony tarczycy.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diagnostyka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Diagnostyka wypadania włosów jest bardzo ważna, aby zrozumieć przyczynę problemu i wdrożyć odpowiednie leczenie. Utrata owłosienia po COVID-19 najczęściej ma charakter przejściowy, ale inne czynniki mogą dodatkowo pogarszać sytuację. Bez właściwej diagnostyki </w:t>
      </w:r>
      <w:r>
        <w:rPr>
          <w:rFonts w:ascii="calibri" w:hAnsi="calibri" w:eastAsia="calibri" w:cs="calibri"/>
          <w:sz w:val="24"/>
          <w:szCs w:val="24"/>
          <w:b/>
        </w:rPr>
        <w:t xml:space="preserve">łatwo przeoczyć poważniejsze problemy zdrowotne</w:t>
      </w:r>
      <w:r>
        <w:rPr>
          <w:rFonts w:ascii="calibri" w:hAnsi="calibri" w:eastAsia="calibri" w:cs="calibri"/>
          <w:sz w:val="24"/>
          <w:szCs w:val="24"/>
        </w:rPr>
        <w:t xml:space="preserve"> lub niepotrzebnie stosować nieskuteczne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Wczesne rozpoznanie problemu umożliwia zastosowanie skutecznych metod</w:t>
      </w:r>
      <w:r>
        <w:rPr>
          <w:rFonts w:ascii="calibri" w:hAnsi="calibri" w:eastAsia="calibri" w:cs="calibri"/>
          <w:sz w:val="24"/>
          <w:szCs w:val="24"/>
        </w:rPr>
        <w:t xml:space="preserve">, które mogą ograniczyć wypadanie włosów, poprawić kondycję skóry głowy i przyspieszyć regenerację czy wzrost nowych włosów. Bez odpowiedniej diagnozy Pacjenci sięgają po losowe środki lub suplementy, które nie są dopasowane do ich potrzeb. Diagnostyka pozwala zaoszczędzić czas i pieniądze, kierując leczenie na właściwe 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wypadanie włosów po COVID-19 jest trwałe?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wypadanie włosów po przechorowaniu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zwykle nie jest trwałe</w:t>
      </w:r>
      <w:r>
        <w:rPr>
          <w:rFonts w:ascii="calibri" w:hAnsi="calibri" w:eastAsia="calibri" w:cs="calibri"/>
          <w:sz w:val="24"/>
          <w:szCs w:val="24"/>
        </w:rPr>
        <w:t xml:space="preserve">. W większości przypadków jest to związane z telogenowym łysieniem, które ma charakter przejściowy. Problem ustępuje samoistnie w ciągu kilku miesięcy, gdy organizm odzyskuje równowagę po stresie wywołanym infekcją i związanym z nią osłabieniem.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wypadaniem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osób, które zauważyły u siebie utratę włosów po COVID-19, zaleca się podjęcie działań wspierających regenerację mieszków włosowych,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zbilansowana dieta bogata w białko,</w:t>
      </w:r>
      <w:r>
        <w:rPr>
          <w:rFonts w:ascii="calibri" w:hAnsi="calibri" w:eastAsia="calibri" w:cs="calibri"/>
          <w:sz w:val="24"/>
          <w:szCs w:val="24"/>
        </w:rPr>
        <w:t xml:space="preserve"> żelazo i witaminy z grupy B, które są istotne dla zdrowia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suplementacja</w:t>
      </w:r>
      <w:r>
        <w:rPr>
          <w:rFonts w:ascii="calibri" w:hAnsi="calibri" w:eastAsia="calibri" w:cs="calibri"/>
          <w:sz w:val="24"/>
          <w:szCs w:val="24"/>
        </w:rPr>
        <w:t xml:space="preserve"> – w niektórych przypadkach warto sięgnąć po preparaty wzmacniające włosy, np. te z biotyną,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stresu</w:t>
      </w:r>
      <w:r>
        <w:rPr>
          <w:rFonts w:ascii="calibri" w:hAnsi="calibri" w:eastAsia="calibri" w:cs="calibri"/>
          <w:sz w:val="24"/>
          <w:szCs w:val="24"/>
        </w:rPr>
        <w:t xml:space="preserve"> – techniki relaksacyjne, joga lub medytacja mogą pomóc w zmniejszeniu stresu, który wpływa na kondycję włosów,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trychologiczne</w:t>
      </w:r>
      <w:r>
        <w:rPr>
          <w:rFonts w:ascii="calibri" w:hAnsi="calibri" w:eastAsia="calibri" w:cs="calibri"/>
          <w:sz w:val="24"/>
          <w:szCs w:val="24"/>
        </w:rPr>
        <w:t xml:space="preserve"> – mezoterapia skóry głowy, karboksyterapia czy osocze bogatopłytkowe wspierają regenerację mieszków włosowych.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problemów z utratą włosów, warto skonsultować się zawsze z doświadczonym trychologiem, który pomoże włączyć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atarzynaosipo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2026-05-01T12:05:30+02:00</dcterms:created>
  <dcterms:modified xsi:type="dcterms:W3CDTF">2026-05-01T12:05:30+02:00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